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3</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4</w:t>
      </w:r>
      <w:r>
        <w:fldChar w:fldCharType="end"/>
      </w:r>
      <w:bookmarkStart w:id="1" w:name="_GoBack"/>
      <w:bookmarkEnd w:id="1"/>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九十四、霸州市东段乡第一小学收支预算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501606霸州市东段乡第一小学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824.72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824.72</w:t>
            </w:r>
          </w:p>
        </w:tc>
        <w:tc>
          <w:tcPr>
            <w:tcW w:w="4535" w:type="dxa"/>
            <w:vAlign w:val="center"/>
          </w:tcPr>
          <w:p>
            <w:pPr>
              <w:pStyle w:val="24"/>
            </w:pPr>
            <w:r>
              <w:t>本年支出合计</w:t>
            </w:r>
          </w:p>
        </w:tc>
        <w:tc>
          <w:tcPr>
            <w:tcW w:w="2126" w:type="dxa"/>
            <w:vAlign w:val="center"/>
          </w:tcPr>
          <w:p>
            <w:pPr>
              <w:pStyle w:val="25"/>
            </w:pPr>
            <w:r>
              <w:t>824.72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824.72</w:t>
            </w:r>
          </w:p>
        </w:tc>
        <w:tc>
          <w:tcPr>
            <w:tcW w:w="4535" w:type="dxa"/>
            <w:vAlign w:val="center"/>
          </w:tcPr>
          <w:p>
            <w:pPr>
              <w:pStyle w:val="24"/>
            </w:pPr>
            <w:r>
              <w:t>支出总计</w:t>
            </w:r>
          </w:p>
        </w:tc>
        <w:tc>
          <w:tcPr>
            <w:tcW w:w="2126" w:type="dxa"/>
            <w:vAlign w:val="center"/>
          </w:tcPr>
          <w:p>
            <w:pPr>
              <w:pStyle w:val="25"/>
            </w:pPr>
            <w:r>
              <w:t>824.72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501606霸州市东段乡第一小学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824.72</w:t>
            </w:r>
          </w:p>
        </w:tc>
        <w:tc>
          <w:tcPr>
            <w:tcW w:w="1134" w:type="dxa"/>
            <w:vAlign w:val="center"/>
          </w:tcPr>
          <w:p>
            <w:pPr>
              <w:pStyle w:val="25"/>
            </w:pPr>
            <w:r>
              <w:t>824.72</w:t>
            </w:r>
          </w:p>
        </w:tc>
        <w:tc>
          <w:tcPr>
            <w:tcW w:w="1134" w:type="dxa"/>
            <w:vAlign w:val="center"/>
          </w:tcPr>
          <w:p>
            <w:pPr>
              <w:pStyle w:val="25"/>
            </w:pPr>
            <w:r>
              <w:t>824.72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824.72</w:t>
            </w:r>
          </w:p>
        </w:tc>
        <w:tc>
          <w:tcPr>
            <w:tcW w:w="1134" w:type="dxa"/>
            <w:vAlign w:val="center"/>
          </w:tcPr>
          <w:p>
            <w:pPr>
              <w:pStyle w:val="21"/>
            </w:pPr>
            <w:r>
              <w:t>824.72</w:t>
            </w:r>
          </w:p>
        </w:tc>
        <w:tc>
          <w:tcPr>
            <w:tcW w:w="1134" w:type="dxa"/>
            <w:vAlign w:val="center"/>
          </w:tcPr>
          <w:p>
            <w:pPr>
              <w:pStyle w:val="21"/>
            </w:pPr>
            <w:r>
              <w:t>824.72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824.72</w:t>
            </w:r>
          </w:p>
        </w:tc>
        <w:tc>
          <w:tcPr>
            <w:tcW w:w="1134" w:type="dxa"/>
            <w:vAlign w:val="center"/>
          </w:tcPr>
          <w:p>
            <w:pPr>
              <w:pStyle w:val="21"/>
            </w:pPr>
            <w:r>
              <w:t>824.72</w:t>
            </w:r>
          </w:p>
        </w:tc>
        <w:tc>
          <w:tcPr>
            <w:tcW w:w="1134" w:type="dxa"/>
            <w:vAlign w:val="center"/>
          </w:tcPr>
          <w:p>
            <w:pPr>
              <w:pStyle w:val="21"/>
            </w:pPr>
            <w:r>
              <w:t>824.72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4.24</w:t>
            </w:r>
          </w:p>
        </w:tc>
        <w:tc>
          <w:tcPr>
            <w:tcW w:w="1134" w:type="dxa"/>
            <w:vAlign w:val="center"/>
          </w:tcPr>
          <w:p>
            <w:pPr>
              <w:pStyle w:val="21"/>
            </w:pPr>
            <w:r>
              <w:t>4.24</w:t>
            </w:r>
          </w:p>
        </w:tc>
        <w:tc>
          <w:tcPr>
            <w:tcW w:w="1134" w:type="dxa"/>
            <w:vAlign w:val="center"/>
          </w:tcPr>
          <w:p>
            <w:pPr>
              <w:pStyle w:val="21"/>
            </w:pPr>
            <w:r>
              <w:t>4.24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820.48</w:t>
            </w:r>
          </w:p>
        </w:tc>
        <w:tc>
          <w:tcPr>
            <w:tcW w:w="1134" w:type="dxa"/>
            <w:vAlign w:val="center"/>
          </w:tcPr>
          <w:p>
            <w:pPr>
              <w:pStyle w:val="21"/>
            </w:pPr>
            <w:r>
              <w:t>820.48</w:t>
            </w:r>
          </w:p>
        </w:tc>
        <w:tc>
          <w:tcPr>
            <w:tcW w:w="1134" w:type="dxa"/>
            <w:vAlign w:val="center"/>
          </w:tcPr>
          <w:p>
            <w:pPr>
              <w:pStyle w:val="21"/>
            </w:pPr>
            <w:r>
              <w:t>820.48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824.72</w:t>
            </w:r>
          </w:p>
        </w:tc>
        <w:tc>
          <w:tcPr>
            <w:tcW w:w="1361" w:type="dxa"/>
            <w:vAlign w:val="center"/>
          </w:tcPr>
          <w:p>
            <w:pPr>
              <w:pStyle w:val="25"/>
            </w:pPr>
            <w:r>
              <w:t>759.74</w:t>
            </w:r>
          </w:p>
        </w:tc>
        <w:tc>
          <w:tcPr>
            <w:tcW w:w="1361" w:type="dxa"/>
            <w:vAlign w:val="center"/>
          </w:tcPr>
          <w:p>
            <w:pPr>
              <w:pStyle w:val="25"/>
            </w:pPr>
            <w:r>
              <w:t>64.98</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824.72</w:t>
            </w:r>
          </w:p>
        </w:tc>
        <w:tc>
          <w:tcPr>
            <w:tcW w:w="1361" w:type="dxa"/>
            <w:vAlign w:val="center"/>
          </w:tcPr>
          <w:p>
            <w:pPr>
              <w:pStyle w:val="21"/>
            </w:pPr>
            <w:r>
              <w:t>759.74</w:t>
            </w:r>
          </w:p>
        </w:tc>
        <w:tc>
          <w:tcPr>
            <w:tcW w:w="1361" w:type="dxa"/>
            <w:vAlign w:val="center"/>
          </w:tcPr>
          <w:p>
            <w:pPr>
              <w:pStyle w:val="21"/>
            </w:pPr>
            <w:r>
              <w:t>64.98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824.72</w:t>
            </w:r>
          </w:p>
        </w:tc>
        <w:tc>
          <w:tcPr>
            <w:tcW w:w="1361" w:type="dxa"/>
            <w:vAlign w:val="center"/>
          </w:tcPr>
          <w:p>
            <w:pPr>
              <w:pStyle w:val="21"/>
            </w:pPr>
            <w:r>
              <w:t>759.74</w:t>
            </w:r>
          </w:p>
        </w:tc>
        <w:tc>
          <w:tcPr>
            <w:tcW w:w="1361" w:type="dxa"/>
            <w:vAlign w:val="center"/>
          </w:tcPr>
          <w:p>
            <w:pPr>
              <w:pStyle w:val="21"/>
            </w:pPr>
            <w:r>
              <w:t>64.98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4.24</w:t>
            </w:r>
          </w:p>
        </w:tc>
        <w:tc>
          <w:tcPr>
            <w:tcW w:w="1361" w:type="dxa"/>
            <w:vAlign w:val="center"/>
          </w:tcPr>
          <w:p>
            <w:pPr>
              <w:pStyle w:val="21"/>
            </w:pPr>
            <w:r>
              <w:t>1.36</w:t>
            </w:r>
          </w:p>
        </w:tc>
        <w:tc>
          <w:tcPr>
            <w:tcW w:w="1361" w:type="dxa"/>
            <w:vAlign w:val="center"/>
          </w:tcPr>
          <w:p>
            <w:pPr>
              <w:pStyle w:val="21"/>
            </w:pPr>
            <w:r>
              <w:t>2.88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820.48</w:t>
            </w:r>
          </w:p>
        </w:tc>
        <w:tc>
          <w:tcPr>
            <w:tcW w:w="1361" w:type="dxa"/>
            <w:vAlign w:val="center"/>
          </w:tcPr>
          <w:p>
            <w:pPr>
              <w:pStyle w:val="21"/>
            </w:pPr>
            <w:r>
              <w:t>758.38</w:t>
            </w:r>
          </w:p>
        </w:tc>
        <w:tc>
          <w:tcPr>
            <w:tcW w:w="1361" w:type="dxa"/>
            <w:vAlign w:val="center"/>
          </w:tcPr>
          <w:p>
            <w:pPr>
              <w:pStyle w:val="21"/>
            </w:pPr>
            <w:r>
              <w:t>62.10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824.72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824.72</w:t>
            </w:r>
          </w:p>
        </w:tc>
        <w:tc>
          <w:tcPr>
            <w:tcW w:w="1474" w:type="dxa"/>
            <w:vAlign w:val="center"/>
          </w:tcPr>
          <w:p>
            <w:pPr>
              <w:pStyle w:val="21"/>
            </w:pPr>
            <w:r>
              <w:t>824.72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824.72</w:t>
            </w:r>
          </w:p>
        </w:tc>
        <w:tc>
          <w:tcPr>
            <w:tcW w:w="3402" w:type="dxa"/>
            <w:vAlign w:val="center"/>
          </w:tcPr>
          <w:p>
            <w:pPr>
              <w:pStyle w:val="24"/>
            </w:pPr>
            <w:r>
              <w:t>本年支出合计</w:t>
            </w:r>
          </w:p>
        </w:tc>
        <w:tc>
          <w:tcPr>
            <w:tcW w:w="1474" w:type="dxa"/>
            <w:vAlign w:val="center"/>
          </w:tcPr>
          <w:p>
            <w:pPr>
              <w:pStyle w:val="25"/>
            </w:pPr>
            <w:r>
              <w:t>824.72</w:t>
            </w:r>
          </w:p>
        </w:tc>
        <w:tc>
          <w:tcPr>
            <w:tcW w:w="1474" w:type="dxa"/>
            <w:vAlign w:val="center"/>
          </w:tcPr>
          <w:p>
            <w:pPr>
              <w:pStyle w:val="25"/>
            </w:pPr>
            <w:r>
              <w:t>824.72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824.72</w:t>
            </w:r>
          </w:p>
        </w:tc>
        <w:tc>
          <w:tcPr>
            <w:tcW w:w="3402" w:type="dxa"/>
            <w:vAlign w:val="center"/>
          </w:tcPr>
          <w:p>
            <w:pPr>
              <w:pStyle w:val="24"/>
            </w:pPr>
            <w:r>
              <w:t>支出总计</w:t>
            </w:r>
          </w:p>
        </w:tc>
        <w:tc>
          <w:tcPr>
            <w:tcW w:w="1474" w:type="dxa"/>
            <w:vAlign w:val="center"/>
          </w:tcPr>
          <w:p>
            <w:pPr>
              <w:pStyle w:val="25"/>
            </w:pPr>
            <w:r>
              <w:t>824.72</w:t>
            </w:r>
          </w:p>
        </w:tc>
        <w:tc>
          <w:tcPr>
            <w:tcW w:w="1474" w:type="dxa"/>
            <w:vAlign w:val="center"/>
          </w:tcPr>
          <w:p>
            <w:pPr>
              <w:pStyle w:val="25"/>
            </w:pPr>
            <w:r>
              <w:t>824.72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824.72</w:t>
            </w:r>
          </w:p>
        </w:tc>
        <w:tc>
          <w:tcPr>
            <w:tcW w:w="2551" w:type="dxa"/>
            <w:vAlign w:val="center"/>
          </w:tcPr>
          <w:p>
            <w:pPr>
              <w:pStyle w:val="25"/>
            </w:pPr>
            <w:r>
              <w:t>759.74</w:t>
            </w:r>
          </w:p>
        </w:tc>
        <w:tc>
          <w:tcPr>
            <w:tcW w:w="2551" w:type="dxa"/>
            <w:vAlign w:val="center"/>
          </w:tcPr>
          <w:p>
            <w:pPr>
              <w:pStyle w:val="25"/>
            </w:pPr>
            <w:r>
              <w:t>64.98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824.72</w:t>
            </w:r>
          </w:p>
        </w:tc>
        <w:tc>
          <w:tcPr>
            <w:tcW w:w="2551" w:type="dxa"/>
            <w:vAlign w:val="center"/>
          </w:tcPr>
          <w:p>
            <w:pPr>
              <w:pStyle w:val="21"/>
            </w:pPr>
            <w:r>
              <w:t>759.74</w:t>
            </w:r>
          </w:p>
        </w:tc>
        <w:tc>
          <w:tcPr>
            <w:tcW w:w="2551" w:type="dxa"/>
            <w:vAlign w:val="center"/>
          </w:tcPr>
          <w:p>
            <w:pPr>
              <w:pStyle w:val="21"/>
            </w:pPr>
            <w:r>
              <w:t>64.98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824.72</w:t>
            </w:r>
          </w:p>
        </w:tc>
        <w:tc>
          <w:tcPr>
            <w:tcW w:w="2551" w:type="dxa"/>
            <w:vAlign w:val="center"/>
          </w:tcPr>
          <w:p>
            <w:pPr>
              <w:pStyle w:val="21"/>
            </w:pPr>
            <w:r>
              <w:t>759.74</w:t>
            </w:r>
          </w:p>
        </w:tc>
        <w:tc>
          <w:tcPr>
            <w:tcW w:w="2551" w:type="dxa"/>
            <w:vAlign w:val="center"/>
          </w:tcPr>
          <w:p>
            <w:pPr>
              <w:pStyle w:val="21"/>
            </w:pPr>
            <w:r>
              <w:t>64.98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4.24</w:t>
            </w:r>
          </w:p>
        </w:tc>
        <w:tc>
          <w:tcPr>
            <w:tcW w:w="2551" w:type="dxa"/>
            <w:vAlign w:val="center"/>
          </w:tcPr>
          <w:p>
            <w:pPr>
              <w:pStyle w:val="21"/>
            </w:pPr>
            <w:r>
              <w:t>1.36</w:t>
            </w:r>
          </w:p>
        </w:tc>
        <w:tc>
          <w:tcPr>
            <w:tcW w:w="2551" w:type="dxa"/>
            <w:vAlign w:val="center"/>
          </w:tcPr>
          <w:p>
            <w:pPr>
              <w:pStyle w:val="21"/>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820.48</w:t>
            </w:r>
          </w:p>
        </w:tc>
        <w:tc>
          <w:tcPr>
            <w:tcW w:w="2551" w:type="dxa"/>
            <w:vAlign w:val="center"/>
          </w:tcPr>
          <w:p>
            <w:pPr>
              <w:pStyle w:val="21"/>
            </w:pPr>
            <w:r>
              <w:t>758.38</w:t>
            </w:r>
          </w:p>
        </w:tc>
        <w:tc>
          <w:tcPr>
            <w:tcW w:w="2551" w:type="dxa"/>
            <w:vAlign w:val="center"/>
          </w:tcPr>
          <w:p>
            <w:pPr>
              <w:pStyle w:val="21"/>
            </w:pPr>
            <w:r>
              <w:t>62.10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759.74</w:t>
            </w:r>
          </w:p>
        </w:tc>
        <w:tc>
          <w:tcPr>
            <w:tcW w:w="2551" w:type="dxa"/>
            <w:vAlign w:val="center"/>
          </w:tcPr>
          <w:p>
            <w:pPr>
              <w:pStyle w:val="25"/>
            </w:pPr>
            <w:r>
              <w:t>747.52</w:t>
            </w:r>
          </w:p>
        </w:tc>
        <w:tc>
          <w:tcPr>
            <w:tcW w:w="2551" w:type="dxa"/>
            <w:vAlign w:val="center"/>
          </w:tcPr>
          <w:p>
            <w:pPr>
              <w:pStyle w:val="25"/>
            </w:pPr>
            <w:r>
              <w:t>12.22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662.89</w:t>
            </w:r>
          </w:p>
        </w:tc>
        <w:tc>
          <w:tcPr>
            <w:tcW w:w="2551" w:type="dxa"/>
            <w:vAlign w:val="center"/>
          </w:tcPr>
          <w:p>
            <w:pPr>
              <w:pStyle w:val="21"/>
            </w:pPr>
            <w:r>
              <w:t>662.89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168.73</w:t>
            </w:r>
          </w:p>
        </w:tc>
        <w:tc>
          <w:tcPr>
            <w:tcW w:w="2551" w:type="dxa"/>
            <w:vAlign w:val="center"/>
          </w:tcPr>
          <w:p>
            <w:pPr>
              <w:pStyle w:val="21"/>
            </w:pPr>
            <w:r>
              <w:t>168.73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40.51</w:t>
            </w:r>
          </w:p>
        </w:tc>
        <w:tc>
          <w:tcPr>
            <w:tcW w:w="2551" w:type="dxa"/>
            <w:vAlign w:val="center"/>
          </w:tcPr>
          <w:p>
            <w:pPr>
              <w:pStyle w:val="21"/>
            </w:pPr>
            <w:r>
              <w:t>40.51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239.70</w:t>
            </w:r>
          </w:p>
        </w:tc>
        <w:tc>
          <w:tcPr>
            <w:tcW w:w="2551" w:type="dxa"/>
            <w:vAlign w:val="center"/>
          </w:tcPr>
          <w:p>
            <w:pPr>
              <w:pStyle w:val="21"/>
            </w:pPr>
            <w:r>
              <w:t>239.70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55.34</w:t>
            </w:r>
          </w:p>
        </w:tc>
        <w:tc>
          <w:tcPr>
            <w:tcW w:w="2551" w:type="dxa"/>
            <w:vAlign w:val="center"/>
          </w:tcPr>
          <w:p>
            <w:pPr>
              <w:pStyle w:val="21"/>
            </w:pPr>
            <w:r>
              <w:t>55.34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5.47</w:t>
            </w:r>
          </w:p>
        </w:tc>
        <w:tc>
          <w:tcPr>
            <w:tcW w:w="2551" w:type="dxa"/>
            <w:vAlign w:val="center"/>
          </w:tcPr>
          <w:p>
            <w:pPr>
              <w:pStyle w:val="21"/>
            </w:pPr>
            <w:r>
              <w:t>5.47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16.19</w:t>
            </w:r>
          </w:p>
        </w:tc>
        <w:tc>
          <w:tcPr>
            <w:tcW w:w="2551" w:type="dxa"/>
            <w:vAlign w:val="center"/>
          </w:tcPr>
          <w:p>
            <w:pPr>
              <w:pStyle w:val="21"/>
            </w:pPr>
            <w:r>
              <w:t>16.19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3.94</w:t>
            </w:r>
          </w:p>
        </w:tc>
        <w:tc>
          <w:tcPr>
            <w:tcW w:w="2551" w:type="dxa"/>
            <w:vAlign w:val="center"/>
          </w:tcPr>
          <w:p>
            <w:pPr>
              <w:pStyle w:val="21"/>
            </w:pPr>
            <w:r>
              <w:t>3.94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45.15</w:t>
            </w:r>
          </w:p>
        </w:tc>
        <w:tc>
          <w:tcPr>
            <w:tcW w:w="2551" w:type="dxa"/>
            <w:vAlign w:val="center"/>
          </w:tcPr>
          <w:p>
            <w:pPr>
              <w:pStyle w:val="21"/>
            </w:pPr>
            <w:r>
              <w:t>45.15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87.86</w:t>
            </w:r>
          </w:p>
        </w:tc>
        <w:tc>
          <w:tcPr>
            <w:tcW w:w="2551" w:type="dxa"/>
            <w:vAlign w:val="center"/>
          </w:tcPr>
          <w:p>
            <w:pPr>
              <w:pStyle w:val="21"/>
            </w:pPr>
            <w:r>
              <w:t>87.86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12.22</w:t>
            </w:r>
          </w:p>
        </w:tc>
        <w:tc>
          <w:tcPr>
            <w:tcW w:w="2551" w:type="dxa"/>
            <w:vAlign w:val="center"/>
          </w:tcPr>
          <w:p>
            <w:pPr>
              <w:pStyle w:val="21"/>
            </w:pPr>
          </w:p>
        </w:tc>
        <w:tc>
          <w:tcPr>
            <w:tcW w:w="2551" w:type="dxa"/>
            <w:vAlign w:val="center"/>
          </w:tcPr>
          <w:p>
            <w:pPr>
              <w:pStyle w:val="21"/>
            </w:pPr>
            <w:r>
              <w:t>12.22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1.36</w:t>
            </w:r>
          </w:p>
        </w:tc>
        <w:tc>
          <w:tcPr>
            <w:tcW w:w="2551" w:type="dxa"/>
            <w:vAlign w:val="center"/>
          </w:tcPr>
          <w:p>
            <w:pPr>
              <w:pStyle w:val="21"/>
            </w:pPr>
          </w:p>
        </w:tc>
        <w:tc>
          <w:tcPr>
            <w:tcW w:w="2551" w:type="dxa"/>
            <w:vAlign w:val="center"/>
          </w:tcPr>
          <w:p>
            <w:pPr>
              <w:pStyle w:val="2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6.37</w:t>
            </w:r>
          </w:p>
        </w:tc>
        <w:tc>
          <w:tcPr>
            <w:tcW w:w="2551" w:type="dxa"/>
            <w:vAlign w:val="center"/>
          </w:tcPr>
          <w:p>
            <w:pPr>
              <w:pStyle w:val="21"/>
            </w:pPr>
          </w:p>
        </w:tc>
        <w:tc>
          <w:tcPr>
            <w:tcW w:w="2551" w:type="dxa"/>
            <w:vAlign w:val="center"/>
          </w:tcPr>
          <w:p>
            <w:pPr>
              <w:pStyle w:val="2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4.49</w:t>
            </w:r>
          </w:p>
        </w:tc>
        <w:tc>
          <w:tcPr>
            <w:tcW w:w="2551" w:type="dxa"/>
            <w:vAlign w:val="center"/>
          </w:tcPr>
          <w:p>
            <w:pPr>
              <w:pStyle w:val="21"/>
            </w:pPr>
          </w:p>
        </w:tc>
        <w:tc>
          <w:tcPr>
            <w:tcW w:w="2551" w:type="dxa"/>
            <w:vAlign w:val="center"/>
          </w:tcPr>
          <w:p>
            <w:pPr>
              <w:pStyle w:val="21"/>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84.63</w:t>
            </w:r>
          </w:p>
        </w:tc>
        <w:tc>
          <w:tcPr>
            <w:tcW w:w="2551" w:type="dxa"/>
            <w:vAlign w:val="center"/>
          </w:tcPr>
          <w:p>
            <w:pPr>
              <w:pStyle w:val="21"/>
            </w:pPr>
            <w:r>
              <w:t>84.63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51.23</w:t>
            </w:r>
          </w:p>
        </w:tc>
        <w:tc>
          <w:tcPr>
            <w:tcW w:w="2551" w:type="dxa"/>
            <w:vAlign w:val="center"/>
          </w:tcPr>
          <w:p>
            <w:pPr>
              <w:pStyle w:val="21"/>
            </w:pPr>
            <w:r>
              <w:t>51.23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33.34</w:t>
            </w:r>
          </w:p>
        </w:tc>
        <w:tc>
          <w:tcPr>
            <w:tcW w:w="2551" w:type="dxa"/>
            <w:vAlign w:val="center"/>
          </w:tcPr>
          <w:p>
            <w:pPr>
              <w:pStyle w:val="21"/>
            </w:pPr>
            <w:r>
              <w:t>33.34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501606霸州市东段乡第一小学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霸州市东段乡第一小学2023年单位预算信息公开情况说明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按照《预算法》、《地方预决算公开操作规程》和《关于进一步推进预算公开工作的实施意见》规定，现将霸州市东段乡第一小学2023年单位预算公开如下：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eastAsia="方正仿宋_GBK" w:asciiTheme="minorHAnsi" w:hAnsiTheme="minorHAnsi" w:cstheme="minorBidi"/>
          <w:kern w:val="2"/>
          <w:sz w:val="28"/>
          <w:szCs w:val="22"/>
          <w:lang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霸州市东段乡第一小学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824.72</w:t>
      </w:r>
      <w:r>
        <w:rPr>
          <w:rFonts w:hint="eastAsia" w:ascii="方正仿宋_GBK"/>
        </w:rPr>
        <w:t>万元，其中：一般公共预算收入</w:t>
      </w:r>
      <w:r>
        <w:rPr>
          <w:rFonts w:ascii="方正仿宋_GBK"/>
        </w:rPr>
        <w:t>824.72</w:t>
      </w:r>
      <w:r>
        <w:rPr>
          <w:rFonts w:hint="eastAsia" w:ascii="方正仿宋_GBK"/>
        </w:rPr>
        <w:t>万元，基金预算收入</w:t>
      </w:r>
      <w:r>
        <w:rPr>
          <w:rFonts w:ascii="方正仿宋_GBK"/>
        </w:rPr>
        <w:t>0</w:t>
      </w:r>
      <w:r>
        <w:rPr>
          <w:rFonts w:hint="eastAsia" w:ascii="方正仿宋_GBK"/>
        </w:rPr>
        <w:t>万元，财政专户核拨收入</w:t>
      </w:r>
      <w:r>
        <w:rPr>
          <w:rFonts w:asciiTheme="minorHAnsi" w:hAnsiTheme="minorHAnsi"/>
          <w:lang w:val="uk-UA"/>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东段乡第一小学</w:t>
      </w:r>
      <w:r>
        <w:rPr>
          <w:rFonts w:hint="eastAsia" w:ascii="方正仿宋_GBK"/>
        </w:rPr>
        <w:t>单位2023年度单位预算中支出预算的总体情况。2023年支出预算</w:t>
      </w:r>
      <w:r>
        <w:rPr>
          <w:rFonts w:ascii="方正仿宋_GBK"/>
        </w:rPr>
        <w:t>824.72</w:t>
      </w:r>
      <w:r>
        <w:rPr>
          <w:rFonts w:hint="eastAsia" w:ascii="方正仿宋_GBK"/>
        </w:rPr>
        <w:t>万元，其中：基本支出</w:t>
      </w:r>
      <w:r>
        <w:rPr>
          <w:rFonts w:ascii="方正仿宋_GBK"/>
        </w:rPr>
        <w:t>759.74</w:t>
      </w:r>
      <w:r>
        <w:rPr>
          <w:rFonts w:hint="eastAsia" w:ascii="方正仿宋_GBK"/>
        </w:rPr>
        <w:t>万元，包括人员经费</w:t>
      </w:r>
      <w:r>
        <w:rPr>
          <w:rFonts w:ascii="方正仿宋_GBK"/>
        </w:rPr>
        <w:t>747.52</w:t>
      </w:r>
      <w:r>
        <w:rPr>
          <w:rFonts w:hint="eastAsia" w:ascii="方正仿宋_GBK"/>
        </w:rPr>
        <w:t>万元和日常公用经费</w:t>
      </w:r>
      <w:r>
        <w:rPr>
          <w:rFonts w:ascii="方正仿宋_GBK"/>
        </w:rPr>
        <w:t>12.22</w:t>
      </w:r>
      <w:r>
        <w:rPr>
          <w:rFonts w:hint="eastAsia" w:ascii="方正仿宋_GBK"/>
        </w:rPr>
        <w:t>万元；项目支出</w:t>
      </w:r>
      <w:r>
        <w:rPr>
          <w:rFonts w:ascii="方正仿宋_GBK"/>
        </w:rPr>
        <w:t>64.98</w:t>
      </w:r>
      <w:r>
        <w:rPr>
          <w:rFonts w:hint="eastAsia" w:ascii="方正仿宋_GBK"/>
        </w:rPr>
        <w:t>万元，主要为：</w:t>
      </w:r>
      <w:r>
        <w:rPr>
          <w:rFonts w:hint="eastAsia" w:ascii="方正仿宋_GBK"/>
          <w:lang w:eastAsia="zh-CN"/>
        </w:rPr>
        <w:t>幼儿保教费2</w:t>
      </w:r>
      <w:r>
        <w:rPr>
          <w:rFonts w:ascii="方正仿宋_GBK"/>
          <w:lang w:eastAsia="zh-CN"/>
        </w:rPr>
        <w:t>.88</w:t>
      </w:r>
      <w:r>
        <w:rPr>
          <w:rFonts w:hint="eastAsia" w:ascii="方正仿宋_GBK"/>
          <w:lang w:eastAsia="zh-CN"/>
        </w:rPr>
        <w:t>万元，教师返聘经费7</w:t>
      </w:r>
      <w:r>
        <w:rPr>
          <w:rFonts w:ascii="方正仿宋_GBK"/>
          <w:lang w:eastAsia="zh-CN"/>
        </w:rPr>
        <w:t>.26</w:t>
      </w:r>
      <w:r>
        <w:rPr>
          <w:rFonts w:hint="eastAsia" w:ascii="方正仿宋_GBK"/>
          <w:lang w:eastAsia="zh-CN"/>
        </w:rPr>
        <w:t>万元</w:t>
      </w:r>
      <w:r>
        <w:rPr>
          <w:rFonts w:hint="eastAsia" w:ascii="方正仿宋_GBK"/>
        </w:rPr>
        <w:t>、</w:t>
      </w:r>
      <w:r>
        <w:rPr>
          <w:rFonts w:hint="eastAsia" w:ascii="方正仿宋_GBK"/>
          <w:lang w:eastAsia="zh-CN"/>
        </w:rPr>
        <w:t>城乡义务教育补助生均公用经费本级配套</w:t>
      </w:r>
      <w:r>
        <w:rPr>
          <w:rFonts w:hint="eastAsia" w:ascii="方正仿宋_GBK"/>
        </w:rPr>
        <w:t>资金</w:t>
      </w:r>
      <w:r>
        <w:rPr>
          <w:rFonts w:hint="eastAsia" w:ascii="方正仿宋_GBK"/>
          <w:lang w:eastAsia="zh-CN"/>
        </w:rPr>
        <w:t>2</w:t>
      </w:r>
      <w:r>
        <w:rPr>
          <w:rFonts w:ascii="方正仿宋_GBK"/>
          <w:lang w:eastAsia="zh-CN"/>
        </w:rPr>
        <w:t>.13</w:t>
      </w:r>
      <w:r>
        <w:rPr>
          <w:rFonts w:hint="eastAsia" w:ascii="方正仿宋_GBK"/>
          <w:lang w:eastAsia="zh-CN"/>
        </w:rPr>
        <w:t>万元，2</w:t>
      </w:r>
      <w:r>
        <w:rPr>
          <w:rFonts w:ascii="方正仿宋_GBK"/>
          <w:lang w:eastAsia="zh-CN"/>
        </w:rPr>
        <w:t>023</w:t>
      </w:r>
      <w:r>
        <w:rPr>
          <w:rFonts w:hint="eastAsia" w:ascii="方正仿宋_GBK"/>
          <w:lang w:eastAsia="zh-CN"/>
        </w:rPr>
        <w:t>年城乡义务教育省级补助资金1</w:t>
      </w:r>
      <w:r>
        <w:rPr>
          <w:rFonts w:ascii="方正仿宋_GBK"/>
          <w:lang w:eastAsia="zh-CN"/>
        </w:rPr>
        <w:t>6.71</w:t>
      </w:r>
      <w:r>
        <w:rPr>
          <w:rFonts w:hint="eastAsia" w:ascii="方正仿宋_GBK"/>
          <w:lang w:eastAsia="zh-CN"/>
        </w:rPr>
        <w:t>万元，2</w:t>
      </w:r>
      <w:r>
        <w:rPr>
          <w:rFonts w:ascii="方正仿宋_GBK"/>
          <w:lang w:eastAsia="zh-CN"/>
        </w:rPr>
        <w:t>023</w:t>
      </w:r>
      <w:r>
        <w:rPr>
          <w:rFonts w:hint="eastAsia" w:ascii="方正仿宋_GBK"/>
          <w:lang w:eastAsia="zh-CN"/>
        </w:rPr>
        <w:t>年</w:t>
      </w:r>
      <w:bookmarkStart w:id="0" w:name="_Hlk128385570"/>
      <w:r>
        <w:rPr>
          <w:rFonts w:hint="eastAsia" w:ascii="方正仿宋_GBK"/>
          <w:lang w:eastAsia="zh-CN"/>
        </w:rPr>
        <w:t>城乡义务教育中央补助经费</w:t>
      </w:r>
      <w:bookmarkEnd w:id="0"/>
      <w:r>
        <w:rPr>
          <w:rFonts w:ascii="方正仿宋_GBK"/>
          <w:lang w:eastAsia="zh-CN"/>
        </w:rPr>
        <w:t>36</w:t>
      </w:r>
      <w:r>
        <w:rPr>
          <w:rFonts w:hint="eastAsia" w:ascii="方正仿宋_GBK"/>
          <w:lang w:eastAsia="zh-CN"/>
        </w:rPr>
        <w:t>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824.72</w:t>
      </w:r>
      <w:r>
        <w:rPr>
          <w:rFonts w:hint="eastAsia" w:ascii="方正仿宋_GBK"/>
        </w:rPr>
        <w:t>万元，较2022年预算减少</w:t>
      </w:r>
      <w:r>
        <w:rPr>
          <w:rFonts w:hint="eastAsia" w:ascii="方正仿宋_GBK"/>
          <w:lang w:eastAsia="zh-CN"/>
        </w:rPr>
        <w:t>6</w:t>
      </w:r>
      <w:r>
        <w:rPr>
          <w:rFonts w:ascii="方正仿宋_GBK"/>
          <w:lang w:eastAsia="zh-CN"/>
        </w:rPr>
        <w:t>0.22</w:t>
      </w:r>
      <w:r>
        <w:rPr>
          <w:rFonts w:hint="eastAsia" w:ascii="方正仿宋_GBK"/>
        </w:rPr>
        <w:t>万元，其中：基本支出减少</w:t>
      </w:r>
      <w:r>
        <w:rPr>
          <w:rFonts w:hint="eastAsia" w:ascii="方正仿宋_GBK"/>
          <w:lang w:eastAsia="zh-CN"/>
        </w:rPr>
        <w:t>5</w:t>
      </w:r>
      <w:r>
        <w:rPr>
          <w:rFonts w:ascii="方正仿宋_GBK"/>
          <w:lang w:eastAsia="zh-CN"/>
        </w:rPr>
        <w:t>4.42</w:t>
      </w:r>
      <w:r>
        <w:rPr>
          <w:rFonts w:hint="eastAsia" w:ascii="方正仿宋_GBK"/>
        </w:rPr>
        <w:t>万元，</w:t>
      </w:r>
      <w:r>
        <w:rPr>
          <w:rFonts w:hint="eastAsia" w:ascii="方正仿宋_GBK"/>
          <w:lang w:eastAsia="zh-CN"/>
        </w:rPr>
        <w:t>主要</w:t>
      </w:r>
      <w:r>
        <w:rPr>
          <w:rFonts w:hint="eastAsia" w:ascii="方正仿宋_GBK"/>
        </w:rPr>
        <w:t>为</w:t>
      </w:r>
      <w:r>
        <w:rPr>
          <w:rFonts w:hint="eastAsia" w:ascii="方正仿宋_GBK"/>
          <w:lang w:eastAsia="zh-CN"/>
        </w:rPr>
        <w:t>厕所工程改造项目</w:t>
      </w:r>
      <w:r>
        <w:rPr>
          <w:rFonts w:hint="eastAsia" w:ascii="方正仿宋_GBK"/>
        </w:rPr>
        <w:t>支出</w:t>
      </w:r>
      <w:r>
        <w:rPr>
          <w:rFonts w:hint="eastAsia" w:ascii="方正仿宋_GBK"/>
          <w:lang w:val="uk-UA" w:eastAsia="zh-CN"/>
        </w:rPr>
        <w:t>，</w:t>
      </w:r>
      <w:r>
        <w:rPr>
          <w:rFonts w:hint="eastAsia" w:ascii="方正仿宋_GBK"/>
        </w:rPr>
        <w:t>基本</w:t>
      </w:r>
      <w:r>
        <w:rPr>
          <w:rFonts w:hint="eastAsia" w:ascii="方正仿宋_GBK"/>
          <w:lang w:eastAsia="zh-CN"/>
        </w:rPr>
        <w:t>支出减少1</w:t>
      </w:r>
      <w:r>
        <w:rPr>
          <w:rFonts w:ascii="方正仿宋_GBK"/>
          <w:lang w:eastAsia="zh-CN"/>
        </w:rPr>
        <w:t>1.52</w:t>
      </w:r>
      <w:r>
        <w:rPr>
          <w:rFonts w:hint="eastAsia" w:ascii="方正仿宋_GBK"/>
          <w:lang w:eastAsia="zh-CN"/>
        </w:rPr>
        <w:t>万元，主要为幼儿保育费，</w:t>
      </w:r>
      <w:r>
        <w:rPr>
          <w:rFonts w:hint="eastAsia" w:ascii="方正仿宋_GBK"/>
        </w:rPr>
        <w:t>项目支出</w:t>
      </w:r>
      <w:r>
        <w:rPr>
          <w:rFonts w:hint="eastAsia" w:ascii="方正仿宋_GBK"/>
          <w:lang w:eastAsia="zh-CN"/>
        </w:rPr>
        <w:t>减少</w:t>
      </w:r>
      <w:r>
        <w:rPr>
          <w:rFonts w:ascii="方正仿宋_GBK"/>
          <w:lang w:eastAsia="zh-CN"/>
        </w:rPr>
        <w:t>1</w:t>
      </w:r>
      <w:r>
        <w:rPr>
          <w:rFonts w:hint="eastAsia" w:ascii="方正仿宋_GBK"/>
        </w:rPr>
        <w:t>万元</w:t>
      </w:r>
      <w:r>
        <w:rPr>
          <w:rFonts w:hint="eastAsia" w:ascii="方正仿宋_GBK"/>
          <w:lang w:eastAsia="zh-CN"/>
        </w:rPr>
        <w:t>，主要城乡义务教育中央补助经费支出，</w:t>
      </w:r>
      <w:r>
        <w:rPr>
          <w:rFonts w:hint="eastAsia" w:ascii="方正仿宋_GBK"/>
        </w:rPr>
        <w:t>项目支出</w:t>
      </w:r>
      <w:r>
        <w:rPr>
          <w:rFonts w:hint="eastAsia" w:ascii="方正仿宋_GBK"/>
          <w:lang w:eastAsia="zh-CN"/>
        </w:rPr>
        <w:t>减少</w:t>
      </w:r>
      <w:r>
        <w:rPr>
          <w:rFonts w:ascii="方正仿宋_GBK"/>
          <w:lang w:eastAsia="zh-CN"/>
        </w:rPr>
        <w:t>1.26</w:t>
      </w:r>
      <w:r>
        <w:rPr>
          <w:rFonts w:hint="eastAsia" w:ascii="方正仿宋_GBK"/>
        </w:rPr>
        <w:t>万元</w:t>
      </w:r>
      <w:r>
        <w:rPr>
          <w:rFonts w:hint="eastAsia" w:ascii="方正仿宋_GBK"/>
          <w:lang w:eastAsia="zh-CN"/>
        </w:rPr>
        <w:t>，主要城乡义务教育中央补助经费支出；</w:t>
      </w:r>
      <w:r>
        <w:rPr>
          <w:rFonts w:hint="eastAsia" w:ascii="方正仿宋_GBK"/>
        </w:rPr>
        <w:t>项目支出增加</w:t>
      </w:r>
      <w:r>
        <w:rPr>
          <w:rFonts w:hint="eastAsia" w:ascii="方正仿宋_GBK"/>
          <w:lang w:eastAsia="zh-CN"/>
        </w:rPr>
        <w:t>7</w:t>
      </w:r>
      <w:r>
        <w:rPr>
          <w:rFonts w:ascii="方正仿宋_GBK"/>
          <w:lang w:eastAsia="zh-CN"/>
        </w:rPr>
        <w:t>.26</w:t>
      </w:r>
      <w:r>
        <w:rPr>
          <w:rFonts w:hint="eastAsia" w:ascii="方正仿宋_GBK"/>
        </w:rPr>
        <w:t>万元，主要为</w:t>
      </w:r>
      <w:r>
        <w:rPr>
          <w:rFonts w:hint="eastAsia" w:ascii="方正仿宋_GBK"/>
          <w:lang w:eastAsia="zh-CN"/>
        </w:rPr>
        <w:t>返聘教师经费</w:t>
      </w:r>
      <w:r>
        <w:rPr>
          <w:rFonts w:hint="eastAsia" w:ascii="方正仿宋_GBK"/>
        </w:rPr>
        <w:t>支出</w:t>
      </w:r>
      <w:r>
        <w:rPr>
          <w:rFonts w:hint="eastAsia" w:ascii="方正仿宋_GBK"/>
          <w:lang w:eastAsia="zh-CN"/>
        </w:rPr>
        <w:t>，</w:t>
      </w:r>
      <w:r>
        <w:rPr>
          <w:rFonts w:hint="eastAsia" w:ascii="方正仿宋_GBK"/>
        </w:rPr>
        <w:t>项目支出增加</w:t>
      </w:r>
      <w:r>
        <w:rPr>
          <w:rFonts w:ascii="方正仿宋_GBK"/>
          <w:lang w:eastAsia="zh-CN"/>
        </w:rPr>
        <w:t>0.72</w:t>
      </w:r>
      <w:r>
        <w:rPr>
          <w:rFonts w:hint="eastAsia" w:ascii="方正仿宋_GBK"/>
        </w:rPr>
        <w:t>万</w:t>
      </w:r>
      <w:r>
        <w:rPr>
          <w:rFonts w:hint="eastAsia" w:ascii="方正仿宋_GBK"/>
          <w:lang w:eastAsia="zh-CN"/>
        </w:rPr>
        <w:t>元，</w:t>
      </w:r>
      <w:r>
        <w:rPr>
          <w:rFonts w:hint="eastAsia" w:ascii="方正仿宋_GBK"/>
        </w:rPr>
        <w:t>主要为</w:t>
      </w:r>
      <w:r>
        <w:rPr>
          <w:rFonts w:hint="eastAsia" w:ascii="方正仿宋_GBK"/>
          <w:lang w:eastAsia="zh-CN"/>
        </w:rPr>
        <w:t>城乡义务教育补助生均公用经费本级配套</w:t>
      </w:r>
      <w:r>
        <w:rPr>
          <w:rFonts w:hint="eastAsia" w:ascii="方正仿宋_GBK"/>
        </w:rPr>
        <w:t>资金</w:t>
      </w:r>
      <w:r>
        <w:rPr>
          <w:rFonts w:hint="eastAsia" w:ascii="方正仿宋_GBK"/>
          <w:lang w:eastAsia="zh-CN"/>
        </w:rPr>
        <w:t>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12.22</w:t>
      </w:r>
      <w:r>
        <w:rPr>
          <w:rFonts w:hint="eastAsia" w:ascii="方正仿宋_GBK"/>
        </w:rPr>
        <w:t>万元，主要用于</w:t>
      </w:r>
      <w:r>
        <w:rPr>
          <w:rFonts w:hint="eastAsia" w:ascii="方正仿宋_GBK"/>
          <w:lang w:eastAsia="zh-CN"/>
        </w:rPr>
        <w:t>幼儿办公费、工会经费、福利费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p>
          <w:p>
            <w:pPr>
              <w:pStyle w:val="22"/>
            </w:pPr>
            <w:r>
              <w:t>2.保障学前三年适龄幼儿顺利接受学前教育</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≥2人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≥30人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≤2.88万元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2023年，霸州市东段乡第一小学安排政府采购预算1.45万元。具体内容见下表。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501606霸州市东段乡第一小学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1.45</w:t>
            </w:r>
          </w:p>
        </w:tc>
        <w:tc>
          <w:tcPr>
            <w:tcW w:w="964" w:type="dxa"/>
            <w:vAlign w:val="center"/>
          </w:tcPr>
          <w:p>
            <w:pPr>
              <w:pStyle w:val="25"/>
            </w:pPr>
            <w:r>
              <w:t>1.45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霸州市东段乡第一小学小计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1.45</w:t>
            </w:r>
          </w:p>
        </w:tc>
        <w:tc>
          <w:tcPr>
            <w:tcW w:w="964" w:type="dxa"/>
            <w:vAlign w:val="center"/>
          </w:tcPr>
          <w:p>
            <w:pPr>
              <w:pStyle w:val="25"/>
            </w:pPr>
            <w:r>
              <w:t>1.45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36.00</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0.65</w:t>
            </w:r>
          </w:p>
        </w:tc>
        <w:tc>
          <w:tcPr>
            <w:tcW w:w="964" w:type="dxa"/>
            <w:vAlign w:val="center"/>
          </w:tcPr>
          <w:p>
            <w:pPr>
              <w:pStyle w:val="21"/>
            </w:pPr>
            <w:r>
              <w:t>0.65</w:t>
            </w:r>
          </w:p>
        </w:tc>
        <w:tc>
          <w:tcPr>
            <w:tcW w:w="964" w:type="dxa"/>
            <w:vAlign w:val="center"/>
          </w:tcPr>
          <w:p>
            <w:pPr>
              <w:pStyle w:val="21"/>
            </w:pPr>
            <w:r>
              <w:t>0.65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36.00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0.80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霸州市东段乡第一小学上年末固定资产金额为303.49万元（详见下表）。本年度拟购置固定资产总额为0.8万元，已按要求列入政府采购预算，详见政府采购预算表。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rPr>
                <w:rFonts w:ascii="方正小标宋_GBK" w:hAnsi="方正小标宋_GBK" w:eastAsia="方正小标宋_GBK" w:cs="方正小标宋_GBK"/>
              </w:rPr>
            </w:pPr>
            <w:r>
              <w:rPr>
                <w:rFonts w:ascii="方正小标宋_GBK" w:hAnsi="方正小标宋_GBK" w:eastAsia="方正小标宋_GBK" w:cs="方正小标宋_GBK"/>
              </w:rPr>
              <w:t>501608霸州市东段乡</w:t>
            </w:r>
            <w:r>
              <w:rPr>
                <w:rFonts w:hint="eastAsia" w:ascii="方正小标宋_GBK" w:hAnsi="方正小标宋_GBK" w:eastAsia="方正小标宋_GBK" w:cs="方正小标宋_GBK"/>
                <w:lang w:eastAsia="zh-CN"/>
              </w:rPr>
              <w:t>第一</w:t>
            </w:r>
            <w:r>
              <w:rPr>
                <w:rFonts w:ascii="方正小标宋_GBK" w:hAnsi="方正小标宋_GBK" w:eastAsia="方正小标宋_GBK" w:cs="方正小标宋_GBK"/>
              </w:rPr>
              <w:t>小学</w:t>
            </w:r>
          </w:p>
        </w:tc>
        <w:tc>
          <w:tcPr>
            <w:tcW w:w="5670" w:type="dxa"/>
            <w:gridSpan w:val="2"/>
            <w:tcBorders>
              <w:top w:val="single" w:color="FFFFFF" w:sz="6" w:space="0"/>
              <w:left w:val="single" w:color="FFFFFF" w:sz="6" w:space="0"/>
              <w:right w:val="single" w:color="FFFFFF" w:sz="6" w:space="0"/>
            </w:tcBorders>
            <w:vAlign w:val="center"/>
          </w:tcPr>
          <w:p>
            <w:pPr>
              <w:jc w:val="right"/>
              <w:rPr>
                <w:rFonts w:ascii="方正小标宋_GBK" w:hAnsi="方正小标宋_GBK" w:eastAsia="方正小标宋_GBK" w:cs="方正小标宋_GBK"/>
              </w:rPr>
            </w:pPr>
            <w:r>
              <w:rPr>
                <w:rFonts w:ascii="方正小标宋_GBK" w:hAnsi="方正小标宋_GBK" w:eastAsia="方正小标宋_GBK" w:cs="方正小标宋_GBK"/>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数量</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方正书宋_GBK" w:hAnsi="方正书宋_GBK" w:eastAsia="方正书宋_GBK" w:cs="方正书宋_GBK"/>
                <w:kern w:val="2"/>
                <w:sz w:val="21"/>
                <w:szCs w:val="22"/>
                <w:lang w:eastAsia="zh-CN"/>
              </w:rPr>
              <w:t>资产总额</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3</w:t>
            </w:r>
            <w:r>
              <w:rPr>
                <w:rFonts w:ascii="方正书宋_GBK" w:hAnsi="方正书宋_GBK" w:eastAsia="方正书宋_GBK" w:cs="方正书宋_GBK"/>
                <w:kern w:val="2"/>
                <w:sz w:val="21"/>
                <w:szCs w:val="22"/>
                <w:lang w:eastAsia="zh-CN"/>
              </w:rPr>
              <w:t>03.49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1、房屋（平方米）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 xml:space="preserve">   其中：办公用房（平方米）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2、车辆（台、辆）</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3、单价在20万元以上的设备</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4、其他固定资产</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3</w:t>
            </w:r>
            <w:r>
              <w:rPr>
                <w:rFonts w:ascii="宋体" w:hAnsi="宋体" w:eastAsia="宋体" w:cs="宋体"/>
                <w:sz w:val="22"/>
                <w:szCs w:val="22"/>
                <w:lang w:eastAsia="zh-CN"/>
              </w:rPr>
              <w:t>0335</w:t>
            </w:r>
          </w:p>
        </w:tc>
        <w:tc>
          <w:tcPr>
            <w:tcW w:w="2835" w:type="dxa"/>
            <w:vAlign w:val="center"/>
          </w:tcPr>
          <w:p>
            <w:pPr>
              <w:jc w:val="right"/>
              <w:rPr>
                <w:rFonts w:ascii="宋体" w:hAnsi="宋体" w:eastAsia="宋体" w:cs="宋体"/>
                <w:sz w:val="22"/>
                <w:szCs w:val="22"/>
                <w:lang w:eastAsia="zh-CN"/>
              </w:rPr>
            </w:pPr>
            <w:r>
              <w:rPr>
                <w:rFonts w:hint="eastAsia" w:ascii="宋体" w:hAnsi="宋体" w:eastAsia="宋体" w:cs="宋体"/>
                <w:sz w:val="22"/>
                <w:szCs w:val="22"/>
                <w:lang w:eastAsia="zh-CN"/>
              </w:rPr>
              <w:t>3</w:t>
            </w:r>
            <w:r>
              <w:rPr>
                <w:rFonts w:ascii="宋体" w:hAnsi="宋体" w:eastAsia="宋体" w:cs="宋体"/>
                <w:sz w:val="22"/>
                <w:szCs w:val="22"/>
                <w:lang w:eastAsia="zh-CN"/>
              </w:rPr>
              <w:t>03.49</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a4f5eb6f-fc5d-4e73-a114-fd4e170fb3f9"/>
  </w:docVars>
  <w:rsids>
    <w:rsidRoot w:val="004A1168"/>
    <w:rsid w:val="00012A57"/>
    <w:rsid w:val="00070EF7"/>
    <w:rsid w:val="000B7353"/>
    <w:rsid w:val="00136014"/>
    <w:rsid w:val="001F67F8"/>
    <w:rsid w:val="002134FA"/>
    <w:rsid w:val="002F010E"/>
    <w:rsid w:val="0039573B"/>
    <w:rsid w:val="003A5231"/>
    <w:rsid w:val="003D654A"/>
    <w:rsid w:val="00464BFB"/>
    <w:rsid w:val="00492A7D"/>
    <w:rsid w:val="004A1168"/>
    <w:rsid w:val="005B7AFC"/>
    <w:rsid w:val="00625D59"/>
    <w:rsid w:val="006B1EB3"/>
    <w:rsid w:val="006D6C4D"/>
    <w:rsid w:val="006F70C6"/>
    <w:rsid w:val="007516A1"/>
    <w:rsid w:val="008830FE"/>
    <w:rsid w:val="00972810"/>
    <w:rsid w:val="00991EB1"/>
    <w:rsid w:val="009B55A2"/>
    <w:rsid w:val="00A80758"/>
    <w:rsid w:val="00A9064A"/>
    <w:rsid w:val="00A915A7"/>
    <w:rsid w:val="00AA1FB3"/>
    <w:rsid w:val="00AD578B"/>
    <w:rsid w:val="00AF568F"/>
    <w:rsid w:val="00B6757F"/>
    <w:rsid w:val="00BB35A7"/>
    <w:rsid w:val="00BE3A62"/>
    <w:rsid w:val="00C57197"/>
    <w:rsid w:val="00C672B5"/>
    <w:rsid w:val="00CC7E62"/>
    <w:rsid w:val="00CD16B4"/>
    <w:rsid w:val="00CF01C1"/>
    <w:rsid w:val="00CF1252"/>
    <w:rsid w:val="00D213D8"/>
    <w:rsid w:val="00D513F4"/>
    <w:rsid w:val="00D64AD2"/>
    <w:rsid w:val="00D829DD"/>
    <w:rsid w:val="00D93167"/>
    <w:rsid w:val="00D9444E"/>
    <w:rsid w:val="00E20116"/>
    <w:rsid w:val="00E3061C"/>
    <w:rsid w:val="00EF51BF"/>
    <w:rsid w:val="00F70BBF"/>
    <w:rsid w:val="00FC209C"/>
    <w:rsid w:val="1D85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6134</Words>
  <Characters>7174</Characters>
  <Lines>68</Lines>
  <Paragraphs>19</Paragraphs>
  <TotalTime>4</TotalTime>
  <ScaleCrop>false</ScaleCrop>
  <LinksUpToDate>false</LinksUpToDate>
  <CharactersWithSpaces>7319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2023-02-27T03:06:00Z</dcterms:created>
  <dc:creator>Sky123.Org</dc:creator>
  <cp:lastModifiedBy>徐</cp:lastModifiedBy>
  <dcterms:modified xsi:type="dcterms:W3CDTF">2023-02-28T07:58:43Z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E55538E26117495AB7D2C0A7CA798A8F</vt:lpwstr>
  </property>
</Properties>
</file>